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word/document.xml" ContentType="application/vnd.openxmlformats-officedocument.wordprocessingml.document.main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/>
        <w:jc w:val="center"/>
        <w:rPr/>
      </w:pPr>
      <w:r>
        <w:rPr/>
        <w:t>每日科普-</w:t>
      </w:r>
      <w:r>
        <w:rPr/>
        <w:t>木工验收注意点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第一点 用水平仪测量吊顶高度是否一致💡</w:t>
      </w:r>
    </w:p>
    <w:p>
      <w:pPr>
        <w:pStyle w:val="ablt93"/>
        <w:numPr/>
        <w:ind/>
        <w:jc w:val="both"/>
        <w:rPr/>
      </w:pPr>
      <w:r>
        <w:rPr>
          <w:i w:val="false"/>
          <w:strike w:val="false"/>
          <w:color w:val="000000"/>
          <w:u w:val="none"/>
        </w:rPr>
        <w:t>误差2-3mm在可接受范围，如果超出❗必须要求师傅调整，再重新测量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317081" cy="4422775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17081" cy="442277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第二点 转角处用整板做L型💡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转角不能切开拼接❗必须用整板，防止后期开裂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343275" cy="4457700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43275" cy="44577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第三点 全部用防锈钉💡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防止后期生锈，且上腻子之前❗必须再刷一层防锈漆二次保护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钉子间距在20cm之内💡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381375" cy="4508500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81375" cy="45085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第四点 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石膏板接缝处V型倒角💡方便后期刷漆且避免后期开裂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两块挨着的石膏板接缝处不能成一条直线❗必须穿插错开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409950" cy="4546600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409950" cy="45466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第五点 底板托侧板💡先封侧板再封底板，更有效增强承托力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383756" cy="4511675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83756" cy="451167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第六点 窗帘盒提前预留💡普通窗帘盒预留20cm，电动窗帘盒预留25cm ❗如果有磁吸轨道灯和线型灯也一定要提前开槽</w:t>
      </w:r>
    </w:p>
    <w:p>
      <w:pPr>
        <w:pStyle w:val="ablt93"/>
        <w:numPr/>
        <w:ind/>
        <w:rPr/>
      </w:pPr>
      <w:r>
        <w:rPr/>
        <w:drawing>
          <wp:inline distT="0" distB="0" distL="0" distR="0">
            <wp:extent cx="3388519" cy="4518025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88519" cy="45180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overrideTableStyleFontSizeAndJustification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  <w:compatSetting w:name="doNotFlipMirrorIndents" w:uri="http://schemas.microsoft.com/office/word" w:val="1"/>
    <w:compatSetting w:name="enableOpenTypeFeatures" w:uri="http://schemas.microsoft.com/office/word" w:val="1"/>
    <w:compatSetting w:name="compatibilityMode" w:uri="http://schemas.microsoft.com/office/word" w:val="15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ablt93" w:default="true">
    <w:name w:val="Normal"/>
    <w:pPr>
      <w:widowControl w:val="false"/>
      <w:jc w:val="left"/>
    </w:pPr>
  </w:style>
</w:style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6.png" /><Relationship Id="rId7" Type="http://schemas.openxmlformats.org/officeDocument/2006/relationships/image" Target="media/image5.png" /><Relationship Id="rId6" Type="http://schemas.openxmlformats.org/officeDocument/2006/relationships/image" Target="media/image4.png" /><Relationship Id="rId1" Type="http://schemas.openxmlformats.org/officeDocument/2006/relationships/settings" Target="settings.xml" /><Relationship Id="rId5" Type="http://schemas.openxmlformats.org/officeDocument/2006/relationships/image" Target="media/image3.png" /><Relationship Id="rId0" Type="http://schemas.openxmlformats.org/officeDocument/2006/relationships/styles" Target="styles.xml" /><Relationship Id="rId2" Type="http://schemas.openxmlformats.org/officeDocument/2006/relationships/fontTable" Target="fontTable.xml" /><Relationship Id="rId3" Type="http://schemas.openxmlformats.org/officeDocument/2006/relationships/image" Target="media/image1.png" /><Relationship Id="rId4" Type="http://schemas.openxmlformats.org/officeDocument/2006/relationships/image" Target="media/image2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2026-03-05T12:31:59Z</dcterms:created>
  <dcterms:modified xsi:type="dcterms:W3CDTF">2026-03-05T12:31:59Z</dcterms:modified>
</cp:coreProperties>
</file>