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app.xml" ContentType="application/vnd.openxmlformats-officedocument.extended-properties+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rdbvau"/>
        <w:numPr/>
        <w:pBdr/>
        <w:ind/>
        <w:jc w:val="center"/>
        <w:rPr/>
      </w:pPr>
      <w:r>
        <w:rPr/>
        <w:t>每日科普-集成灶</w:t>
      </w:r>
    </w:p>
    <w:p>
      <w:pPr>
        <w:pStyle w:val="ablt93"/>
        <w:numPr/>
        <w:pBdr/>
        <w:ind/>
        <w:jc w:val="both"/>
        <w:rPr>
          <w:i w:val="false"/>
          <w:strike w:val="false"/>
          <w:color w:val="000000"/>
          <w:u w:val="none"/>
        </w:rPr>
      </w:pPr>
      <w:r>
        <w:rPr>
          <w:i w:val="false"/>
          <w:strike w:val="false"/>
          <w:color w:val="000000"/>
          <w:u w:val="none"/>
        </w:rPr>
        <w:t>集成灶这个家电有点特殊，虽然是一个家电但是却集成了多个家电的功能，今天和大家一起来认识一下集成灶~</w:t>
      </w:r>
    </w:p>
    <w:p>
      <w:pPr>
        <w:pStyle w:val="ablt93"/>
        <w:numPr/>
        <w:pBdr/>
        <w:ind/>
        <w:jc w:val="both"/>
        <w:rPr/>
      </w:pPr>
      <w:r>
        <w:rPr/>
        <w:drawing>
          <wp:inline distT="0" distB="0" distL="0" distR="0">
            <wp:extent cx="5760085" cy="4349755"/>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3">
                      <a:extLst/>
                    </a:blip>
                    <a:srcRect/>
                    <a:stretch/>
                  </pic:blipFill>
                  <pic:spPr>
                    <a:xfrm>
                      <a:off x="0" y="0"/>
                      <a:ext cx="5760085" cy="4349755"/>
                    </a:xfrm>
                    <a:prstGeom prst="rect">
                      <a:avLst/>
                    </a:prstGeom>
                    <a:ln>
                      <a:headEnd/>
                      <a:tailEnd/>
                    </a:ln>
                  </pic:spPr>
                </pic:pic>
              </a:graphicData>
            </a:graphic>
          </wp:inline>
        </w:drawing>
      </w:r>
    </w:p>
    <w:p>
      <w:pPr>
        <w:pStyle w:val="ablt93"/>
        <w:numPr/>
        <w:pBdr/>
        <w:ind/>
        <w:jc w:val="both"/>
        <w:rPr/>
      </w:pPr>
    </w:p>
    <w:p>
      <w:pPr>
        <w:pStyle w:val="ablt93"/>
        <w:numPr/>
        <w:pBdr/>
        <w:ind/>
        <w:jc w:val="both"/>
        <w:rPr/>
      </w:pPr>
    </w:p>
    <w:p>
      <w:pPr>
        <w:pStyle w:val="otfc0f"/>
        <w:numPr/>
        <w:ind/>
        <w:rPr/>
      </w:pPr>
      <w:r>
        <w:rPr/>
        <w:t>形态</w:t>
      </w:r>
    </w:p>
    <w:p>
      <w:pPr>
        <w:pStyle w:val="ablt93"/>
        <w:numPr/>
        <w:pBdr/>
        <w:ind/>
        <w:jc w:val="both"/>
        <w:rPr>
          <w:i w:val="false"/>
          <w:strike w:val="false"/>
          <w:color w:val="000000"/>
          <w:u w:val="none"/>
        </w:rPr>
      </w:pPr>
      <w:r>
        <w:rPr>
          <w:i w:val="false"/>
          <w:strike w:val="false"/>
          <w:color w:val="000000"/>
          <w:u w:val="none"/>
        </w:rPr>
        <w:t>如果按照功能模块来划分，一台集成灶由烟机、灶具和蒸烤一体机三个功能集成在一起，这是目前最主流的集成灶形态。如果把蒸烤一体机分成左边烤箱右边蒸箱的话那就是由蒸烤一体变成了蒸烤独立的形态，这种独立形态最大的好处就是蒸烤可以同步进行，缺点在于不管是蒸箱还是烤箱，容量都要比蒸烤一体的小一半，很多大菜做不了。</w:t>
      </w:r>
    </w:p>
    <w:p>
      <w:pPr>
        <w:pStyle w:val="ablt93"/>
        <w:numPr/>
        <w:pBdr/>
        <w:ind/>
        <w:jc w:val="both"/>
        <w:rPr/>
      </w:pPr>
      <w:r>
        <w:rPr/>
        <w:drawing>
          <wp:inline distT="0" distB="0" distL="0" distR="0">
            <wp:extent cx="5760085" cy="3769163"/>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4">
                      <a:extLst/>
                    </a:blip>
                    <a:srcRect/>
                    <a:stretch/>
                  </pic:blipFill>
                  <pic:spPr>
                    <a:xfrm>
                      <a:off x="0" y="0"/>
                      <a:ext cx="5760085" cy="3769163"/>
                    </a:xfrm>
                    <a:prstGeom prst="rect">
                      <a:avLst/>
                    </a:prstGeom>
                    <a:ln>
                      <a:headEnd/>
                      <a:tailEnd/>
                    </a:ln>
                  </pic:spPr>
                </pic:pic>
              </a:graphicData>
            </a:graphic>
          </wp:inline>
        </w:drawing>
      </w:r>
    </w:p>
    <w:p>
      <w:pPr>
        <w:pStyle w:val="ablt93"/>
        <w:numPr/>
        <w:pBdr/>
        <w:ind/>
        <w:jc w:val="both"/>
        <w:rPr/>
      </w:pPr>
      <w:r>
        <w:rPr/>
        <w:drawing>
          <wp:inline distT="0" distB="0" distL="0" distR="0">
            <wp:extent cx="5760085" cy="2914798"/>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5">
                      <a:extLst/>
                    </a:blip>
                    <a:srcRect/>
                    <a:stretch/>
                  </pic:blipFill>
                  <pic:spPr>
                    <a:xfrm>
                      <a:off x="0" y="0"/>
                      <a:ext cx="5760085" cy="2914798"/>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当然还有一些集成灶是烟机+灶具+消毒柜的集成，不过目前新房家庭可能是因为已经有了洗碗机的原因，对于消毒柜的需求少了许多，对蒸烤箱的需求更大，所以目前各大品牌更多集中在蒸烤一体集成灶以及蒸烤分体集成灶这两种形态上。</w:t>
      </w:r>
    </w:p>
    <w:p>
      <w:pPr>
        <w:pStyle w:val="ablt93"/>
        <w:numPr/>
        <w:pBdr/>
        <w:ind/>
        <w:jc w:val="both"/>
        <w:rPr/>
      </w:pPr>
      <w:r>
        <w:rPr/>
        <w:drawing>
          <wp:inline distT="0" distB="0" distL="0" distR="0">
            <wp:extent cx="5760085" cy="3072378"/>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6">
                      <a:extLst/>
                    </a:blip>
                    <a:srcRect/>
                    <a:stretch/>
                  </pic:blipFill>
                  <pic:spPr>
                    <a:xfrm>
                      <a:off x="0" y="0"/>
                      <a:ext cx="5760085" cy="3072378"/>
                    </a:xfrm>
                    <a:prstGeom prst="rect">
                      <a:avLst/>
                    </a:prstGeom>
                    <a:ln>
                      <a:headEnd/>
                      <a:tailEnd/>
                    </a:ln>
                  </pic:spPr>
                </pic:pic>
              </a:graphicData>
            </a:graphic>
          </wp:inline>
        </w:drawing>
      </w:r>
    </w:p>
    <w:p>
      <w:pPr>
        <w:pStyle w:val="ablt93"/>
        <w:numPr/>
        <w:pBdr/>
        <w:ind/>
        <w:jc w:val="both"/>
        <w:rPr/>
      </w:pPr>
      <w:r>
        <w:rPr/>
        <w:drawing>
          <wp:inline distT="0" distB="0" distL="0" distR="0">
            <wp:extent cx="5760085" cy="2872362"/>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7">
                      <a:extLst/>
                    </a:blip>
                    <a:srcRect/>
                    <a:stretch/>
                  </pic:blipFill>
                  <pic:spPr>
                    <a:xfrm>
                      <a:off x="0" y="0"/>
                      <a:ext cx="5760085" cy="2872362"/>
                    </a:xfrm>
                    <a:prstGeom prst="rect">
                      <a:avLst/>
                    </a:prstGeom>
                    <a:ln>
                      <a:headEnd/>
                      <a:tailEnd/>
                    </a:ln>
                  </pic:spPr>
                </pic:pic>
              </a:graphicData>
            </a:graphic>
          </wp:inline>
        </w:drawing>
      </w:r>
    </w:p>
    <w:p>
      <w:pPr>
        <w:pStyle w:val="ablt93"/>
        <w:numPr/>
        <w:pBdr/>
        <w:ind/>
        <w:jc w:val="both"/>
        <w:rPr/>
      </w:pPr>
    </w:p>
    <w:p>
      <w:pPr>
        <w:pStyle w:val="ablt93"/>
        <w:numPr/>
        <w:pBdr/>
        <w:ind/>
        <w:jc w:val="both"/>
        <w:rPr/>
      </w:pPr>
    </w:p>
    <w:p>
      <w:pPr>
        <w:pStyle w:val="otfc0f"/>
        <w:numPr/>
        <w:ind/>
        <w:rPr/>
      </w:pPr>
      <w:r>
        <w:rPr/>
        <w:t>安装</w:t>
      </w:r>
    </w:p>
    <w:p>
      <w:pPr>
        <w:pStyle w:val="ablt93"/>
        <w:numPr/>
        <w:pBdr/>
        <w:ind/>
        <w:jc w:val="both"/>
        <w:rPr>
          <w:i w:val="false"/>
          <w:strike w:val="false"/>
          <w:color w:val="000000"/>
          <w:u w:val="none"/>
        </w:rPr>
      </w:pPr>
      <w:r>
        <w:rPr>
          <w:i w:val="false"/>
          <w:strike w:val="false"/>
          <w:color w:val="000000"/>
          <w:u w:val="none"/>
        </w:rPr>
        <w:t>不管是哪种集成灶，其外观形态基本都大差不差。都需要在装修前先把底柜预留出来，等装修好后直接把集成灶推进去就好了，安装十分方便。</w:t>
      </w:r>
    </w:p>
    <w:p>
      <w:pPr>
        <w:pStyle w:val="ablt93"/>
        <w:numPr/>
        <w:pBdr/>
        <w:ind/>
        <w:jc w:val="both"/>
        <w:rPr/>
      </w:pPr>
      <w:r>
        <w:rPr/>
        <w:drawing>
          <wp:inline distT="0" distB="0" distL="0" distR="0">
            <wp:extent cx="5760085" cy="3126604"/>
            <wp:effectExtent l="0" t="0" r="0" b="0"/>
            <wp:docPr id="17" name="picture" descr="descript"/>
            <wp:cNvGraphicFramePr/>
            <a:graphic>
              <a:graphicData uri="http://schemas.openxmlformats.org/drawingml/2006/picture">
                <pic:pic>
                  <pic:nvPicPr>
                    <pic:cNvPr id="18" name="picture" descr="descript"/>
                    <pic:cNvPicPr/>
                  </pic:nvPicPr>
                  <pic:blipFill rotWithShape="true">
                    <a:blip r:embed="rId8">
                      <a:extLst/>
                    </a:blip>
                    <a:srcRect/>
                    <a:stretch/>
                  </pic:blipFill>
                  <pic:spPr>
                    <a:xfrm>
                      <a:off x="0" y="0"/>
                      <a:ext cx="5760085" cy="3126604"/>
                    </a:xfrm>
                    <a:prstGeom prst="rect">
                      <a:avLst/>
                    </a:prstGeom>
                    <a:ln>
                      <a:headEnd/>
                      <a:tailEnd/>
                    </a:ln>
                  </pic:spPr>
                </pic:pic>
              </a:graphicData>
            </a:graphic>
          </wp:inline>
        </w:drawing>
      </w:r>
    </w:p>
    <w:p>
      <w:pPr>
        <w:pStyle w:val="ablt93"/>
        <w:numPr/>
        <w:pBdr/>
        <w:ind/>
        <w:jc w:val="both"/>
        <w:rPr/>
      </w:pPr>
    </w:p>
    <w:p>
      <w:pPr>
        <w:pStyle w:val="otfc0f"/>
        <w:numPr/>
        <w:ind/>
        <w:rPr/>
      </w:pPr>
      <w:r>
        <w:rPr/>
        <w:t>对比</w:t>
      </w:r>
    </w:p>
    <w:p>
      <w:pPr>
        <w:numPr/>
        <w:snapToGrid/>
        <w:spacing w:line="240"/>
        <w:ind/>
        <w:rPr/>
      </w:pPr>
      <w:r>
        <w:rPr>
          <w:i w:val="false"/>
          <w:strike w:val="false"/>
          <w:color w:val="000000"/>
          <w:u w:val="none"/>
        </w:rPr>
        <w:t>大家选购集成灶最常问的就是集成灶和分体式烟灶+蒸烤箱的方案哪种更好。</w:t>
      </w:r>
    </w:p>
    <w:p>
      <w:pPr>
        <w:numPr/>
        <w:snapToGrid/>
        <w:spacing w:line="240"/>
        <w:ind/>
        <w:rPr/>
      </w:pPr>
    </w:p>
    <w:p>
      <w:pPr>
        <w:pStyle w:val="ablt93"/>
        <w:numPr/>
        <w:pBdr/>
        <w:ind/>
        <w:jc w:val="both"/>
        <w:rPr>
          <w:i w:val="false"/>
          <w:strike w:val="false"/>
          <w:color w:val="000000"/>
          <w:u w:val="none"/>
        </w:rPr>
      </w:pPr>
      <w:r>
        <w:rPr>
          <w:i w:val="false"/>
          <w:strike w:val="false"/>
          <w:color w:val="000000"/>
          <w:u w:val="none"/>
        </w:rPr>
        <w:t>从空间方面来看，集成灶是推入式安装，的确是节省了灶具上方的整个橱柜，但是要注意集成灶是下排烟，也就是油烟被吸到集成灶内部，通过下排烟管将油烟排入到公共烟道中，如果集成灶离公共烟道比较远那下排烟道就需要沿着下橱柜一直到烟道，大家可以看下实拍，对下橱柜的空间影响很大，且这些下橱柜还不能再安装洗碗机这些，当然传统上橱柜排烟也会占上橱柜空间，只是浪费上橱柜肯定要比浪费下橱柜要更好，毕竟下橱柜储存能力更强。</w:t>
      </w:r>
    </w:p>
    <w:p>
      <w:pPr>
        <w:pStyle w:val="ablt93"/>
        <w:numPr/>
        <w:pBdr/>
        <w:ind/>
        <w:jc w:val="both"/>
        <w:rPr/>
      </w:pPr>
      <w:r>
        <w:rPr/>
        <w:drawing>
          <wp:inline distT="0" distB="0" distL="0" distR="0">
            <wp:extent cx="5760085" cy="3275905"/>
            <wp:effectExtent l="0" t="0" r="0" b="0"/>
            <wp:docPr id="20" name="picture" descr="descript"/>
            <wp:cNvGraphicFramePr/>
            <a:graphic>
              <a:graphicData uri="http://schemas.openxmlformats.org/drawingml/2006/picture">
                <pic:pic>
                  <pic:nvPicPr>
                    <pic:cNvPr id="21" name="picture" descr="descript"/>
                    <pic:cNvPicPr/>
                  </pic:nvPicPr>
                  <pic:blipFill rotWithShape="true">
                    <a:blip r:embed="rId9">
                      <a:extLst/>
                    </a:blip>
                    <a:srcRect/>
                    <a:stretch/>
                  </pic:blipFill>
                  <pic:spPr>
                    <a:xfrm>
                      <a:off x="0" y="0"/>
                      <a:ext cx="5760085" cy="3275905"/>
                    </a:xfrm>
                    <a:prstGeom prst="rect">
                      <a:avLst/>
                    </a:prstGeom>
                    <a:ln>
                      <a:headEnd/>
                      <a:tailEnd/>
                    </a:ln>
                  </pic:spPr>
                </pic:pic>
              </a:graphicData>
            </a:graphic>
          </wp:inline>
        </w:drawing>
      </w:r>
    </w:p>
    <w:p>
      <w:pPr>
        <w:pStyle w:val="ablt93"/>
        <w:numPr/>
        <w:pBdr/>
        <w:ind/>
        <w:jc w:val="both"/>
        <w:rPr/>
      </w:pPr>
      <w:r>
        <w:rPr/>
        <w:drawing>
          <wp:inline distT="0" distB="0" distL="0" distR="0">
            <wp:extent cx="5760085" cy="3342531"/>
            <wp:effectExtent l="0" t="0" r="0" b="0"/>
            <wp:docPr id="23" name="picture" descr="descript"/>
            <wp:cNvGraphicFramePr/>
            <a:graphic>
              <a:graphicData uri="http://schemas.openxmlformats.org/drawingml/2006/picture">
                <pic:pic>
                  <pic:nvPicPr>
                    <pic:cNvPr id="24" name="picture" descr="descript"/>
                    <pic:cNvPicPr/>
                  </pic:nvPicPr>
                  <pic:blipFill rotWithShape="true">
                    <a:blip r:embed="rId10">
                      <a:extLst/>
                    </a:blip>
                    <a:srcRect/>
                    <a:stretch/>
                  </pic:blipFill>
                  <pic:spPr>
                    <a:xfrm>
                      <a:off x="0" y="0"/>
                      <a:ext cx="5760085" cy="3342531"/>
                    </a:xfrm>
                    <a:prstGeom prst="rect">
                      <a:avLst/>
                    </a:prstGeom>
                    <a:ln>
                      <a:headEnd/>
                      <a:tailEnd/>
                    </a:ln>
                  </pic:spPr>
                </pic:pic>
              </a:graphicData>
            </a:graphic>
          </wp:inline>
        </w:drawing>
      </w:r>
    </w:p>
    <w:p>
      <w:pPr>
        <w:pStyle w:val="ablt93"/>
        <w:numPr/>
        <w:pBdr/>
        <w:ind/>
        <w:jc w:val="both"/>
        <w:rPr/>
      </w:pPr>
      <w:r>
        <w:rPr/>
        <w:drawing>
          <wp:inline distT="0" distB="0" distL="0" distR="0">
            <wp:extent cx="5760085" cy="2493606"/>
            <wp:effectExtent l="0" t="0" r="0" b="0"/>
            <wp:docPr id="26" name="picture" descr="descript"/>
            <wp:cNvGraphicFramePr/>
            <a:graphic>
              <a:graphicData uri="http://schemas.openxmlformats.org/drawingml/2006/picture">
                <pic:pic>
                  <pic:nvPicPr>
                    <pic:cNvPr id="27" name="picture" descr="descript"/>
                    <pic:cNvPicPr/>
                  </pic:nvPicPr>
                  <pic:blipFill rotWithShape="true">
                    <a:blip r:embed="rId11">
                      <a:extLst/>
                    </a:blip>
                    <a:srcRect/>
                    <a:stretch/>
                  </pic:blipFill>
                  <pic:spPr>
                    <a:xfrm>
                      <a:off x="0" y="0"/>
                      <a:ext cx="5760085" cy="2493606"/>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所以大家要选择集成灶，建议将集成灶的位置预留在烟道的附近，能贴着烟道就更好了，可以大大节省下橱柜的空间。</w:t>
      </w:r>
    </w:p>
    <w:p>
      <w:pPr>
        <w:pStyle w:val="ablt93"/>
        <w:numPr/>
        <w:pBdr/>
        <w:ind/>
        <w:jc w:val="both"/>
        <w:rPr/>
      </w:pPr>
      <w:r>
        <w:rPr/>
        <w:drawing>
          <wp:inline distT="0" distB="0" distL="0" distR="0">
            <wp:extent cx="5760085" cy="2925229"/>
            <wp:effectExtent l="0" t="0" r="0" b="0"/>
            <wp:docPr id="29" name="picture" descr="descript"/>
            <wp:cNvGraphicFramePr/>
            <a:graphic>
              <a:graphicData uri="http://schemas.openxmlformats.org/drawingml/2006/picture">
                <pic:pic>
                  <pic:nvPicPr>
                    <pic:cNvPr id="30" name="picture" descr="descript"/>
                    <pic:cNvPicPr/>
                  </pic:nvPicPr>
                  <pic:blipFill rotWithShape="true">
                    <a:blip r:embed="rId12">
                      <a:extLst/>
                    </a:blip>
                    <a:srcRect/>
                    <a:stretch/>
                  </pic:blipFill>
                  <pic:spPr>
                    <a:xfrm>
                      <a:off x="0" y="0"/>
                      <a:ext cx="5760085" cy="2925229"/>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性能方面来看，集成灶最大的优势在于吸烟效果好，这个观点基本是正确的。在做饭时，油烟扩散主要分为三个阶段，升腾区、收缩期以及扩散区。想要达到更好的吸烟效果，吸烟口最好是在收缩区就把油烟吸进去。集成灶的吸烟口距离灶台普遍在400mm以内，正好在油烟的收缩区，所以“油烟不过脸”是集成灶常见的宣传话术，也是有道理的。</w:t>
      </w:r>
    </w:p>
    <w:p>
      <w:pPr>
        <w:pStyle w:val="ablt93"/>
        <w:numPr/>
        <w:pBdr/>
        <w:ind/>
        <w:jc w:val="both"/>
        <w:rPr/>
      </w:pPr>
      <w:r>
        <w:rPr/>
        <w:drawing>
          <wp:inline distT="0" distB="0" distL="0" distR="0">
            <wp:extent cx="5760085" cy="3342409"/>
            <wp:effectExtent l="0" t="0" r="0" b="0"/>
            <wp:docPr id="32" name="picture" descr="descript"/>
            <wp:cNvGraphicFramePr/>
            <a:graphic>
              <a:graphicData uri="http://schemas.openxmlformats.org/drawingml/2006/picture">
                <pic:pic>
                  <pic:nvPicPr>
                    <pic:cNvPr id="33" name="picture" descr="descript"/>
                    <pic:cNvPicPr/>
                  </pic:nvPicPr>
                  <pic:blipFill rotWithShape="true">
                    <a:blip r:embed="rId13">
                      <a:extLst/>
                    </a:blip>
                    <a:srcRect/>
                    <a:stretch/>
                  </pic:blipFill>
                  <pic:spPr>
                    <a:xfrm>
                      <a:off x="0" y="0"/>
                      <a:ext cx="5760085" cy="3342409"/>
                    </a:xfrm>
                    <a:prstGeom prst="rect">
                      <a:avLst/>
                    </a:prstGeom>
                    <a:ln>
                      <a:headEnd/>
                      <a:tailEnd/>
                    </a:ln>
                  </pic:spPr>
                </pic:pic>
              </a:graphicData>
            </a:graphic>
          </wp:inline>
        </w:drawing>
      </w:r>
    </w:p>
    <w:p>
      <w:pPr>
        <w:pStyle w:val="ablt93"/>
        <w:numPr/>
        <w:pBdr/>
        <w:ind/>
        <w:jc w:val="both"/>
        <w:rPr/>
      </w:pPr>
      <w:r>
        <w:rPr/>
        <w:drawing>
          <wp:inline distT="0" distB="0" distL="0" distR="0">
            <wp:extent cx="5760085" cy="2996459"/>
            <wp:effectExtent l="0" t="0" r="0" b="0"/>
            <wp:docPr id="35" name="picture" descr="descript"/>
            <wp:cNvGraphicFramePr/>
            <a:graphic>
              <a:graphicData uri="http://schemas.openxmlformats.org/drawingml/2006/picture">
                <pic:pic>
                  <pic:nvPicPr>
                    <pic:cNvPr id="36" name="picture" descr="descript"/>
                    <pic:cNvPicPr/>
                  </pic:nvPicPr>
                  <pic:blipFill rotWithShape="true">
                    <a:blip r:embed="rId14">
                      <a:extLst/>
                    </a:blip>
                    <a:srcRect/>
                    <a:stretch/>
                  </pic:blipFill>
                  <pic:spPr>
                    <a:xfrm>
                      <a:off x="0" y="0"/>
                      <a:ext cx="5760085" cy="2996459"/>
                    </a:xfrm>
                    <a:prstGeom prst="rect">
                      <a:avLst/>
                    </a:prstGeom>
                    <a:ln>
                      <a:headEnd/>
                      <a:tailEnd/>
                    </a:ln>
                  </pic:spPr>
                </pic:pic>
              </a:graphicData>
            </a:graphic>
          </wp:inline>
        </w:drawing>
      </w:r>
    </w:p>
    <w:p>
      <w:pPr>
        <w:pStyle w:val="ablt93"/>
        <w:numPr/>
        <w:pBdr/>
        <w:ind/>
        <w:jc w:val="both"/>
        <w:rPr/>
      </w:pPr>
      <w:r>
        <w:rPr/>
        <w:drawing>
          <wp:inline distT="0" distB="0" distL="0" distR="0">
            <wp:extent cx="5760085" cy="2740608"/>
            <wp:effectExtent l="0" t="0" r="0" b="0"/>
            <wp:docPr id="38" name="picture" descr="descript"/>
            <wp:cNvGraphicFramePr/>
            <a:graphic>
              <a:graphicData uri="http://schemas.openxmlformats.org/drawingml/2006/picture">
                <pic:pic>
                  <pic:nvPicPr>
                    <pic:cNvPr id="39" name="picture" descr="descript"/>
                    <pic:cNvPicPr/>
                  </pic:nvPicPr>
                  <pic:blipFill rotWithShape="true">
                    <a:blip r:embed="rId15">
                      <a:extLst/>
                    </a:blip>
                    <a:srcRect/>
                    <a:stretch/>
                  </pic:blipFill>
                  <pic:spPr>
                    <a:xfrm>
                      <a:off x="0" y="0"/>
                      <a:ext cx="5760085" cy="2740608"/>
                    </a:xfrm>
                    <a:prstGeom prst="rect">
                      <a:avLst/>
                    </a:prstGeom>
                    <a:ln>
                      <a:headEnd/>
                      <a:tailEnd/>
                    </a:ln>
                  </pic:spPr>
                </pic:pic>
              </a:graphicData>
            </a:graphic>
          </wp:inline>
        </w:drawing>
      </w:r>
    </w:p>
    <w:p>
      <w:pPr>
        <w:pStyle w:val="ablt93"/>
        <w:numPr/>
        <w:pBdr/>
        <w:ind/>
        <w:jc w:val="both"/>
        <w:rPr/>
      </w:pPr>
    </w:p>
    <w:p>
      <w:pPr>
        <w:pStyle w:val="ablt93"/>
        <w:numPr/>
        <w:pBdr/>
        <w:ind/>
        <w:jc w:val="both"/>
        <w:rPr/>
      </w:pPr>
    </w:p>
    <w:p>
      <w:pPr>
        <w:pStyle w:val="ablt93"/>
        <w:numPr/>
        <w:ind/>
        <w:jc w:val="both"/>
        <w:rPr/>
      </w:pPr>
      <w:r>
        <w:rPr>
          <w:i w:val="false"/>
          <w:strike w:val="false"/>
          <w:color w:val="000000"/>
          <w:u w:val="none"/>
        </w:rPr>
        <w:t>那集成灶的劣势是什么呢？因为集成灶是下排烟，用于排烟的叶轮只能在下方，目前最主流的方案就是在蒸烤模块的背部。这样会带来两个问题，一是压缩蒸烤模块的深度，从而影响容量。二是传统蒸烤箱都是烤管+风机的组合，风机在蒸烤箱的背部用来将蒸烤箱内部的温度吹均匀，而集成灶因为背部有叶轮，所以风机模块只能放在侧面，导致温度均匀性能下降，不过对我们日常的蒸烤使用不会有太多直观区别，可能对一些专业的烘焙达人、对温度均匀性比较高要求的会感受明显一些。</w:t>
      </w:r>
    </w:p>
    <w:p>
      <w:pPr>
        <w:pStyle w:val="ablt93"/>
        <w:numPr/>
        <w:pBdr/>
        <w:ind/>
        <w:rPr/>
      </w:pPr>
      <w:r>
        <w:rPr/>
        <w:drawing>
          <wp:inline distT="0" distB="0" distL="0" distR="0">
            <wp:extent cx="5760085" cy="3809676"/>
            <wp:effectExtent l="0" t="0" r="0" b="0"/>
            <wp:docPr id="41" name="picture" descr="descript"/>
            <wp:cNvGraphicFramePr/>
            <a:graphic>
              <a:graphicData uri="http://schemas.openxmlformats.org/drawingml/2006/picture">
                <pic:pic>
                  <pic:nvPicPr>
                    <pic:cNvPr id="42" name="picture" descr="descript"/>
                    <pic:cNvPicPr/>
                  </pic:nvPicPr>
                  <pic:blipFill rotWithShape="true">
                    <a:blip r:embed="rId16">
                      <a:extLst/>
                    </a:blip>
                    <a:srcRect/>
                    <a:stretch/>
                  </pic:blipFill>
                  <pic:spPr>
                    <a:xfrm>
                      <a:off x="0" y="0"/>
                      <a:ext cx="5760085" cy="3809676"/>
                    </a:xfrm>
                    <a:prstGeom prst="rect">
                      <a:avLst/>
                    </a:prstGeom>
                    <a:ln>
                      <a:headEnd/>
                      <a:tailEnd/>
                    </a:ln>
                  </pic:spPr>
                </pic:pic>
              </a:graphicData>
            </a:graphic>
          </wp:inline>
        </w:drawing>
      </w:r>
    </w:p>
    <w:p>
      <w:pPr>
        <w:pStyle w:val="ablt93"/>
        <w:numPr/>
        <w:pBdr/>
        <w:ind/>
        <w:rPr/>
      </w:pPr>
      <w:r>
        <w:rPr/>
        <w:drawing>
          <wp:inline distT="0" distB="0" distL="0" distR="0">
            <wp:extent cx="5760085" cy="3232541"/>
            <wp:effectExtent l="0" t="0" r="0" b="0"/>
            <wp:docPr id="44" name="picture" descr="descript"/>
            <wp:cNvGraphicFramePr/>
            <a:graphic>
              <a:graphicData uri="http://schemas.openxmlformats.org/drawingml/2006/picture">
                <pic:pic>
                  <pic:nvPicPr>
                    <pic:cNvPr id="45" name="picture" descr="descript"/>
                    <pic:cNvPicPr/>
                  </pic:nvPicPr>
                  <pic:blipFill rotWithShape="true">
                    <a:blip r:embed="rId17">
                      <a:extLst/>
                    </a:blip>
                    <a:srcRect/>
                    <a:stretch/>
                  </pic:blipFill>
                  <pic:spPr>
                    <a:xfrm>
                      <a:off x="0" y="0"/>
                      <a:ext cx="5760085" cy="3232541"/>
                    </a:xfrm>
                    <a:prstGeom prst="rect">
                      <a:avLst/>
                    </a:prstGeom>
                    <a:ln>
                      <a:headEnd/>
                      <a:tailEnd/>
                    </a:ln>
                  </pic:spPr>
                </pic:pic>
              </a:graphicData>
            </a:graphic>
          </wp:inline>
        </w:drawing>
      </w:r>
    </w:p>
    <w:p>
      <w:pPr>
        <w:pStyle w:val="ablt93"/>
        <w:numPr/>
        <w:pBdr/>
        <w:ind/>
        <w:rPr/>
      </w:pPr>
    </w:p>
    <w:p>
      <w:pPr>
        <w:pStyle w:val="ablt93"/>
        <w:numPr/>
        <w:ind/>
        <w:rPr/>
      </w:pPr>
      <w:r>
        <w:rPr>
          <w:i w:val="false"/>
          <w:strike w:val="false"/>
          <w:color w:val="000000"/>
          <w:u w:val="none"/>
        </w:rPr>
        <w:t>所以集成灶优缺点都有，大家不要只看到单独一点，要综合起来看。对于小厨房，想节省柜顶空间或者对于吸油烟有更高要求的话，就可以考虑入手集成灶啦</w:t>
      </w:r>
    </w:p>
    <w:p>
      <w:pPr>
        <w:pStyle w:val="rdbvau"/>
        <w:numPr/>
        <w:jc w:val="left"/>
        <w:rPr/>
      </w:pPr>
    </w:p>
    <w:p>
      <w:pPr>
        <w:pStyle w:val="ablt93"/>
        <w:rPr/>
      </w:pPr>
    </w:p>
    <w:sectPr>
      <w:pgSz w:w="11905" w:h="16838"/>
      <w:pgMar w:top="1361" w:right="1417" w:bottom="1361" w:left="1417"/>
    </w:sectPr>
  </w:body>
</w:document>
</file>

<file path=word/fontTable.xml><?xml version="1.0" encoding="utf-8"?>
<w:fonts xmlns:w="http://schemas.openxmlformats.org/wordprocessingml/2006/main"/>
</file>

<file path=word/settings.xml><?xml version="1.0" encoding="utf-8"?>
<w:settings xmlns:w14="http://schemas.microsoft.com/office/word/2010/wordml" xmlns:w15="http://schemas.microsoft.com/office/word/2012/wordml" xmlns:w="http://schemas.openxmlformats.org/wordprocessingml/2006/main" xmlns:m="http://schemas.openxmlformats.org/officeDocument/2006/math" xmlns:mc="http://schemas.openxmlformats.org/markup-compatibility/2006"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doNotLeaveBackslashAlone/>
    <w:ulTrailSpace/>
    <w:doNotExpandShiftReturn/>
    <w:adjustLineHeightInTable/>
    <w:useFELayout/>
    <w:compatSetting w:name="compatibilityMode" w:uri="http://schemas.microsoft.com/office/word" w:val="15"/>
    <w:compatSetting w:name="doNotFlipMirrorIndents" w:uri="http://schemas.microsoft.com/office/word" w:val="1"/>
    <w:compatSetting w:name="enableOpenTypeFeatures" w:uri="http://schemas.microsoft.com/office/word" w:val="1"/>
    <w:compatSetting w:name="useWord2013TrackBottomHyphenation" w:uri="http://schemas.microsoft.com/office/word" w:val="0"/>
    <w:compatSetting w:name="overrideTableStyleFontSizeAndJustification" w:uri="http://schemas.microsoft.com/office/word" w:val="1"/>
    <w:compatSetting w:name="differentiateMultirowTableHeaders" w:uri="http://schemas.microsoft.com/office/word" w:val="1"/>
  </w:compat>
  <w:rsids>
    <w:rsidRoot w:val="00E023A0"/>
    <w:rsid w:val="00680AC3"/>
    <w:rsid w:val="007452DF"/>
    <w:rsid w:val="00E023A0"/>
  </w:rsids>
  <m:mathPr>
    <m:mathFont m:val="Cambria Math"/>
    <m:brkBin m:val="before"/>
    <m:brkBinSub m:val="--"/>
    <m:smallFrac m:val="false"/>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4CB54FC"/>
  <w15:chartTrackingRefBased/>
  <w15:docId w15:val="{0549D595-5F3E-9A49-832F-E7DF37783478}"/>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false"/>
        <w:spacing w:before="60" w:after="60" w:line="312" w:lineRule="auto"/>
      </w:pPr>
    </w:pPrDefault>
  </w:docDefaults>
  <w:style w:type="paragraph" w:styleId="rdbvau">
    <w:name w:val="Title"/>
    <w:basedOn w:val="ablt93"/>
    <w:next w:val="ablt93"/>
    <w:uiPriority w:val="9"/>
    <w:qFormat/>
    <w:pPr>
      <w:keepNext/>
      <w:keepLines/>
      <w:spacing w:before="0" w:after="0" w:line="408" w:lineRule="auto"/>
      <w:jc w:val="center"/>
      <w:outlineLvl w:val="0"/>
    </w:pPr>
    <w:rPr>
      <w:b/>
      <w:bCs/>
      <w:color w:val="1A1A1A"/>
      <w:sz w:val="48"/>
      <w:szCs w:val="48"/>
    </w:rPr>
  </w:style>
  <w:style w:type="paragraph" w:styleId="ablt93" w:default="true">
    <w:name w:val="Normal"/>
    <w:pPr>
      <w:widowControl w:val="false"/>
      <w:jc w:val="left"/>
    </w:pPr>
  </w:style>
  <w:style w:type="paragraph" w:styleId="otfc0f">
    <w:name w:val="heading 1"/>
    <w:basedOn w:val="ablt93"/>
    <w:next w:val="ablt93"/>
    <w:uiPriority w:val="9"/>
    <w:qFormat/>
    <w:pPr>
      <w:keepNext/>
      <w:keepLines/>
      <w:spacing w:before="0" w:after="0" w:line="408" w:lineRule="auto"/>
      <w:outlineLvl w:val="0"/>
    </w:pPr>
    <w:rPr>
      <w:b/>
      <w:bCs/>
      <w:color w:val="1A1A1A"/>
      <w:sz w:val="36"/>
      <w:szCs w:val="36"/>
    </w:rPr>
  </w:style>
</w:styles>
</file>

<file path=word/_rels/document.xml.rels><?xml version="1.0" encoding="UTF-8" standalone="yes"?><Relationships xmlns="http://schemas.openxmlformats.org/package/2006/relationships"><Relationship Id="rId9" Type="http://schemas.openxmlformats.org/officeDocument/2006/relationships/image" Target="media/image7.png" /><Relationship Id="rId8" Type="http://schemas.openxmlformats.org/officeDocument/2006/relationships/image" Target="media/image6.png" /><Relationship Id="rId13" Type="http://schemas.openxmlformats.org/officeDocument/2006/relationships/image" Target="media/image11.png" /><Relationship Id="rId12" Type="http://schemas.openxmlformats.org/officeDocument/2006/relationships/image" Target="media/image10.png" /><Relationship Id="rId11" Type="http://schemas.openxmlformats.org/officeDocument/2006/relationships/image" Target="media/image9.png" /><Relationship Id="rId4" Type="http://schemas.openxmlformats.org/officeDocument/2006/relationships/image" Target="media/image2.png" /><Relationship Id="rId10" Type="http://schemas.openxmlformats.org/officeDocument/2006/relationships/image" Target="media/image8.png" /><Relationship Id="rId1" Type="http://schemas.openxmlformats.org/officeDocument/2006/relationships/settings" Target="settings.xml" /><Relationship Id="rId15" Type="http://schemas.openxmlformats.org/officeDocument/2006/relationships/image" Target="media/image13.png" /><Relationship Id="rId3" Type="http://schemas.openxmlformats.org/officeDocument/2006/relationships/image" Target="media/image1.png" /><Relationship Id="rId14" Type="http://schemas.openxmlformats.org/officeDocument/2006/relationships/image" Target="media/image12.png" /><Relationship Id="rId16" Type="http://schemas.openxmlformats.org/officeDocument/2006/relationships/image" Target="media/image14.png" /><Relationship Id="rId17" Type="http://schemas.openxmlformats.org/officeDocument/2006/relationships/image" Target="media/image15.png" /><Relationship Id="rId7" Type="http://schemas.openxmlformats.org/officeDocument/2006/relationships/image" Target="media/image5.png" /><Relationship Id="rId2" Type="http://schemas.openxmlformats.org/officeDocument/2006/relationships/fontTable" Target="fontTable.xml" /><Relationship Id="rId5" Type="http://schemas.openxmlformats.org/officeDocument/2006/relationships/image" Target="media/image3.png" /><Relationship Id="rId0" Type="http://schemas.openxmlformats.org/officeDocument/2006/relationships/styles" Target="styles.xml" /><Relationship Id="rId6" Type="http://schemas.openxmlformats.org/officeDocument/2006/relationships/image" Target="media/image4.png"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2026-03-05T13:17:32Z</dcterms:created>
  <dcterms:modified xsi:type="dcterms:W3CDTF">2026-03-05T13:17:32Z</dcterms:modified>
</cp:coreProperties>
</file>